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54" w:rsidRDefault="002D0154" w:rsidP="002D0154">
      <w:pPr>
        <w:ind w:firstLine="57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bCs/>
          <w:sz w:val="30"/>
          <w:szCs w:val="30"/>
        </w:rPr>
        <w:t>附件</w:t>
      </w:r>
      <w:r>
        <w:rPr>
          <w:rFonts w:ascii="仿宋_GB2312" w:eastAsia="仿宋_GB2312" w:hAnsi="新宋体"/>
          <w:bCs/>
          <w:sz w:val="30"/>
          <w:szCs w:val="30"/>
        </w:rPr>
        <w:t>3</w:t>
      </w:r>
      <w:r>
        <w:rPr>
          <w:rFonts w:ascii="仿宋_GB2312" w:eastAsia="仿宋_GB2312" w:hAnsi="新宋体" w:hint="eastAsia"/>
          <w:b/>
          <w:sz w:val="30"/>
          <w:szCs w:val="30"/>
        </w:rPr>
        <w:t>：</w:t>
      </w:r>
    </w:p>
    <w:p w:rsidR="002D0154" w:rsidRDefault="002D0154" w:rsidP="002D0154">
      <w:pPr>
        <w:pStyle w:val="contentfont"/>
        <w:shd w:val="clear" w:color="auto" w:fill="FFFFFF"/>
        <w:spacing w:line="440" w:lineRule="exact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广州大学2024年硕士研究生招生考试考生复试承诺书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本人参加广州大学2024年硕士研究生招生考试复试。已经认真阅读《国家教育考试违规处理办法》和《中华人民共和国刑法修正案（九）》，了解国家和学校相关考试考场规则和违规处理办法，知晓复试内容属于国家秘密，知晓参加复试学院（单位）和专业的复试形式、复试要求和复试工作安排。并清楚了解在法律规定的国家考试中，组织作弊的行为；为实施考试作弊行为，向他人非法出售或者提供考试的试题、答案的行为；代替他人或者让他人代替自己参考考试的行为都将触犯刑法。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我郑重承诺：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一、保证严格遵守国家和学校有关研究生招生考试法规、考试纪律和考场规则，诚信复试，不作弊。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二、保证所提交的报考信息、证件、相关证明材料和复试准备信息真实无误。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三、保证在复试过程中不对复试现场进行录像、截屏或录音，复试内容不向第三方传播或寻求帮助。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00" w:firstLine="560"/>
        <w:jc w:val="both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四、自觉听从复试考试的组织部门统一安排、接受管理、监督和检查。</w:t>
      </w:r>
    </w:p>
    <w:p w:rsidR="002D0154" w:rsidRDefault="002D0154" w:rsidP="002D0154">
      <w:pPr>
        <w:pStyle w:val="contentfont"/>
        <w:shd w:val="clear" w:color="auto" w:fill="FFFFFF"/>
        <w:spacing w:line="520" w:lineRule="exact"/>
        <w:ind w:firstLineChars="2200" w:firstLine="61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承诺人：</w:t>
      </w:r>
    </w:p>
    <w:p w:rsidR="00E46892" w:rsidRPr="002D0154" w:rsidRDefault="002D0154" w:rsidP="002D0154">
      <w:pPr>
        <w:pStyle w:val="contentfont"/>
        <w:shd w:val="clear" w:color="auto" w:fill="FFFFFF"/>
        <w:spacing w:line="520" w:lineRule="exact"/>
        <w:ind w:firstLineChars="2050" w:firstLine="5740"/>
        <w:jc w:val="both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/>
          <w:kern w:val="2"/>
          <w:sz w:val="28"/>
          <w:szCs w:val="28"/>
        </w:rPr>
        <w:t>202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4</w:t>
      </w:r>
      <w:r>
        <w:rPr>
          <w:rFonts w:ascii="仿宋" w:eastAsia="仿宋" w:hAnsi="仿宋" w:cs="Times New Roman"/>
          <w:kern w:val="2"/>
          <w:sz w:val="28"/>
          <w:szCs w:val="28"/>
        </w:rPr>
        <w:t>年    月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 xml:space="preserve"> </w:t>
      </w:r>
      <w:r>
        <w:rPr>
          <w:rFonts w:ascii="仿宋" w:eastAsia="仿宋" w:hAnsi="仿宋" w:cs="Times New Roman"/>
          <w:kern w:val="2"/>
          <w:sz w:val="28"/>
          <w:szCs w:val="28"/>
        </w:rPr>
        <w:t xml:space="preserve">   日</w:t>
      </w:r>
      <w:bookmarkStart w:id="0" w:name="_GoBack"/>
      <w:bookmarkEnd w:id="0"/>
    </w:p>
    <w:sectPr w:rsidR="00E46892" w:rsidRPr="002D0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54"/>
    <w:rsid w:val="002D0154"/>
    <w:rsid w:val="00E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4121"/>
  <w15:chartTrackingRefBased/>
  <w15:docId w15:val="{33098145-6C36-4717-A2C1-8946911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font">
    <w:name w:val="contentfont"/>
    <w:basedOn w:val="a"/>
    <w:rsid w:val="002D01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郭然</dc:creator>
  <cp:keywords/>
  <dc:description/>
  <cp:lastModifiedBy>郭然</cp:lastModifiedBy>
  <cp:revision>1</cp:revision>
  <dcterms:created xsi:type="dcterms:W3CDTF">2024-03-22T02:14:00Z</dcterms:created>
  <dcterms:modified xsi:type="dcterms:W3CDTF">2024-03-22T02:14:00Z</dcterms:modified>
</cp:coreProperties>
</file>